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2F5003" w:rsidRDefault="002F5003" w:rsidP="009745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9745F7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5F7">
        <w:rPr>
          <w:rFonts w:ascii="Times New Roman" w:hAnsi="Times New Roman"/>
          <w:b/>
          <w:sz w:val="28"/>
          <w:szCs w:val="28"/>
        </w:rPr>
        <w:t>Нужно ли регистрировать «</w:t>
      </w:r>
      <w:proofErr w:type="spellStart"/>
      <w:r w:rsidR="009745F7">
        <w:rPr>
          <w:rFonts w:ascii="Times New Roman" w:hAnsi="Times New Roman"/>
          <w:b/>
          <w:sz w:val="28"/>
          <w:szCs w:val="28"/>
        </w:rPr>
        <w:t>машино-место</w:t>
      </w:r>
      <w:proofErr w:type="spellEnd"/>
      <w:r w:rsidR="009745F7">
        <w:rPr>
          <w:rFonts w:ascii="Times New Roman" w:hAnsi="Times New Roman"/>
          <w:b/>
          <w:sz w:val="28"/>
          <w:szCs w:val="28"/>
        </w:rPr>
        <w:t>»</w:t>
      </w:r>
      <w:proofErr w:type="gramStart"/>
      <w:r w:rsidR="009745F7">
        <w:rPr>
          <w:rFonts w:ascii="Times New Roman" w:hAnsi="Times New Roman"/>
          <w:b/>
          <w:sz w:val="28"/>
          <w:szCs w:val="28"/>
        </w:rPr>
        <w:t xml:space="preserve"> !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75E5C" w:rsidRDefault="009745F7" w:rsidP="00753BBC">
      <w:pPr>
        <w:pStyle w:val="a6"/>
        <w:shd w:val="clear" w:color="auto" w:fill="FFFFFF"/>
        <w:spacing w:before="0" w:beforeAutospacing="0" w:after="225" w:afterAutospacing="0" w:line="276" w:lineRule="auto"/>
        <w:ind w:firstLine="708"/>
        <w:jc w:val="both"/>
      </w:pPr>
      <w:r w:rsidRPr="009745F7">
        <w:rPr>
          <w:color w:val="000000"/>
          <w:sz w:val="28"/>
          <w:szCs w:val="28"/>
        </w:rPr>
        <w:t xml:space="preserve">До 1 января 2017 года </w:t>
      </w:r>
      <w:proofErr w:type="spellStart"/>
      <w:r w:rsidRPr="009745F7">
        <w:rPr>
          <w:color w:val="000000"/>
          <w:sz w:val="28"/>
          <w:szCs w:val="28"/>
        </w:rPr>
        <w:t>машино-места</w:t>
      </w:r>
      <w:proofErr w:type="spellEnd"/>
      <w:r w:rsidRPr="009745F7">
        <w:rPr>
          <w:color w:val="000000"/>
          <w:sz w:val="28"/>
          <w:szCs w:val="28"/>
        </w:rPr>
        <w:t xml:space="preserve"> самостоятельными объектами недвижимости по закону не являлись, регистрировались на них только права общей долевой собственности. Продать их было сложно, потому что приходилось соблюдать преимущественное право покупки остальных долевых собственников.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745F7">
        <w:rPr>
          <w:color w:val="000000"/>
          <w:sz w:val="28"/>
          <w:szCs w:val="28"/>
        </w:rPr>
        <w:t xml:space="preserve">Сейчас к объектам недвижимости относятся </w:t>
      </w:r>
      <w:proofErr w:type="spellStart"/>
      <w:r w:rsidRPr="009745F7">
        <w:rPr>
          <w:color w:val="000000"/>
          <w:sz w:val="28"/>
          <w:szCs w:val="28"/>
        </w:rPr>
        <w:t>машино-места</w:t>
      </w:r>
      <w:proofErr w:type="spellEnd"/>
      <w:r w:rsidRPr="009745F7">
        <w:rPr>
          <w:color w:val="000000"/>
          <w:sz w:val="28"/>
          <w:szCs w:val="28"/>
        </w:rPr>
        <w:t xml:space="preserve"> в жилых домах, </w:t>
      </w:r>
      <w:proofErr w:type="spellStart"/>
      <w:proofErr w:type="gramStart"/>
      <w:r w:rsidRPr="009745F7">
        <w:rPr>
          <w:color w:val="000000"/>
          <w:sz w:val="28"/>
          <w:szCs w:val="28"/>
        </w:rPr>
        <w:t>бизнес-центрах</w:t>
      </w:r>
      <w:proofErr w:type="spellEnd"/>
      <w:proofErr w:type="gramEnd"/>
      <w:r w:rsidRPr="009745F7">
        <w:rPr>
          <w:color w:val="000000"/>
          <w:sz w:val="28"/>
          <w:szCs w:val="28"/>
        </w:rPr>
        <w:t>, других зданиях и сооружениях. Это предусмотрено Федеральным законом от 13.07.2015г. №218-ФЗ «О государственной регистрации недвижимости», который вступил в силу с 1 января 2017 года.</w:t>
      </w:r>
      <w:r>
        <w:rPr>
          <w:color w:val="000000"/>
          <w:sz w:val="28"/>
          <w:szCs w:val="28"/>
        </w:rPr>
        <w:tab/>
      </w:r>
      <w:r w:rsidRPr="009745F7">
        <w:rPr>
          <w:color w:val="000000"/>
          <w:sz w:val="28"/>
          <w:szCs w:val="28"/>
        </w:rPr>
        <w:t xml:space="preserve">На данный момент каждый участник общей долевой собственности вправе осуществить выдел своей доли посредством определения границ </w:t>
      </w:r>
      <w:proofErr w:type="spellStart"/>
      <w:r w:rsidRPr="009745F7">
        <w:rPr>
          <w:color w:val="000000"/>
          <w:sz w:val="28"/>
          <w:szCs w:val="28"/>
        </w:rPr>
        <w:t>машино-места</w:t>
      </w:r>
      <w:proofErr w:type="spellEnd"/>
      <w:r w:rsidRPr="009745F7">
        <w:rPr>
          <w:color w:val="000000"/>
          <w:sz w:val="28"/>
          <w:szCs w:val="28"/>
        </w:rPr>
        <w:t xml:space="preserve">, а также зарегистрировать право собственности на него. </w:t>
      </w:r>
      <w:proofErr w:type="gramStart"/>
      <w:r w:rsidRPr="009745F7">
        <w:rPr>
          <w:color w:val="000000"/>
          <w:sz w:val="28"/>
          <w:szCs w:val="28"/>
        </w:rPr>
        <w:t xml:space="preserve">Для выдела доли в праве общей долевой собственности на помещение и регистрации права собственности на </w:t>
      </w:r>
      <w:proofErr w:type="spellStart"/>
      <w:r w:rsidRPr="009745F7">
        <w:rPr>
          <w:color w:val="000000"/>
          <w:sz w:val="28"/>
          <w:szCs w:val="28"/>
        </w:rPr>
        <w:t>машино-место</w:t>
      </w:r>
      <w:proofErr w:type="spellEnd"/>
      <w:r w:rsidRPr="009745F7">
        <w:rPr>
          <w:color w:val="000000"/>
          <w:sz w:val="28"/>
          <w:szCs w:val="28"/>
        </w:rPr>
        <w:t xml:space="preserve"> согласие иных участников долевой собственности не требуется, если участник общей долевой собственности представит в орган, осуществляющий государственную регистрацию прав, соглашение всех сособственников или решение общего собрания, определяющие порядок пользования недвижимым имуществом, находящимся в общей долевой собственности.</w:t>
      </w:r>
      <w:proofErr w:type="gramEnd"/>
      <w:r w:rsidR="009D0508">
        <w:rPr>
          <w:color w:val="000000"/>
          <w:sz w:val="28"/>
          <w:szCs w:val="28"/>
        </w:rPr>
        <w:tab/>
      </w:r>
      <w:r w:rsidR="009D0508">
        <w:rPr>
          <w:color w:val="000000"/>
          <w:sz w:val="28"/>
          <w:szCs w:val="28"/>
        </w:rPr>
        <w:tab/>
      </w:r>
      <w:r w:rsidRPr="009745F7">
        <w:rPr>
          <w:color w:val="000000"/>
          <w:sz w:val="28"/>
          <w:szCs w:val="28"/>
        </w:rPr>
        <w:t xml:space="preserve">Границы </w:t>
      </w:r>
      <w:proofErr w:type="spellStart"/>
      <w:r w:rsidRPr="009745F7">
        <w:rPr>
          <w:color w:val="000000"/>
          <w:sz w:val="28"/>
          <w:szCs w:val="28"/>
        </w:rPr>
        <w:t>машино-места</w:t>
      </w:r>
      <w:proofErr w:type="spellEnd"/>
      <w:r w:rsidRPr="009745F7">
        <w:rPr>
          <w:color w:val="000000"/>
          <w:sz w:val="28"/>
          <w:szCs w:val="28"/>
        </w:rPr>
        <w:t xml:space="preserve"> определяются проектной документацией здания, сооружения и обозначаются или закрепляются лицом, осуществляющим строительство или эксплуатацию здания, сооружения, либо обладателем права на </w:t>
      </w:r>
      <w:proofErr w:type="spellStart"/>
      <w:r w:rsidRPr="009745F7">
        <w:rPr>
          <w:color w:val="000000"/>
          <w:sz w:val="28"/>
          <w:szCs w:val="28"/>
        </w:rPr>
        <w:t>машино-место</w:t>
      </w:r>
      <w:proofErr w:type="spellEnd"/>
      <w:r w:rsidRPr="009745F7">
        <w:rPr>
          <w:color w:val="000000"/>
          <w:sz w:val="28"/>
          <w:szCs w:val="28"/>
        </w:rPr>
        <w:t>, в том числе путем нанесения на поверхность пола или кровли разметки (краской, с использованием наклеек или иными способами).</w:t>
      </w:r>
      <w:r w:rsidR="009D0508">
        <w:rPr>
          <w:color w:val="000000"/>
          <w:sz w:val="28"/>
          <w:szCs w:val="28"/>
        </w:rPr>
        <w:tab/>
      </w:r>
      <w:r w:rsidR="009D0508">
        <w:rPr>
          <w:color w:val="000000"/>
          <w:sz w:val="28"/>
          <w:szCs w:val="28"/>
        </w:rPr>
        <w:tab/>
      </w:r>
      <w:r w:rsidR="009D0508">
        <w:rPr>
          <w:color w:val="000000"/>
          <w:sz w:val="28"/>
          <w:szCs w:val="28"/>
        </w:rPr>
        <w:tab/>
      </w:r>
      <w:r w:rsidR="009D0508">
        <w:rPr>
          <w:color w:val="000000"/>
          <w:sz w:val="28"/>
          <w:szCs w:val="28"/>
        </w:rPr>
        <w:tab/>
      </w:r>
      <w:r w:rsidR="009D0508">
        <w:rPr>
          <w:color w:val="000000"/>
          <w:sz w:val="28"/>
          <w:szCs w:val="28"/>
        </w:rPr>
        <w:tab/>
      </w:r>
      <w:r w:rsidR="009D0508">
        <w:rPr>
          <w:color w:val="000000"/>
          <w:sz w:val="28"/>
          <w:szCs w:val="28"/>
        </w:rPr>
        <w:tab/>
      </w:r>
      <w:r w:rsidR="009D0508">
        <w:rPr>
          <w:color w:val="000000"/>
          <w:sz w:val="28"/>
          <w:szCs w:val="28"/>
        </w:rPr>
        <w:tab/>
      </w:r>
      <w:r w:rsidR="009D0508">
        <w:rPr>
          <w:color w:val="000000"/>
          <w:sz w:val="28"/>
          <w:szCs w:val="28"/>
        </w:rPr>
        <w:tab/>
      </w:r>
      <w:r w:rsidR="009D0508">
        <w:rPr>
          <w:color w:val="000000"/>
          <w:sz w:val="28"/>
          <w:szCs w:val="28"/>
        </w:rPr>
        <w:tab/>
      </w:r>
      <w:r w:rsidRPr="009745F7">
        <w:rPr>
          <w:color w:val="000000"/>
          <w:sz w:val="28"/>
          <w:szCs w:val="28"/>
        </w:rPr>
        <w:t xml:space="preserve">Площадь </w:t>
      </w:r>
      <w:proofErr w:type="spellStart"/>
      <w:r w:rsidRPr="009745F7">
        <w:rPr>
          <w:color w:val="000000"/>
          <w:sz w:val="28"/>
          <w:szCs w:val="28"/>
        </w:rPr>
        <w:t>машино-места</w:t>
      </w:r>
      <w:proofErr w:type="spellEnd"/>
      <w:r w:rsidRPr="009745F7">
        <w:rPr>
          <w:color w:val="000000"/>
          <w:sz w:val="28"/>
          <w:szCs w:val="28"/>
        </w:rPr>
        <w:t xml:space="preserve"> в пределах установленных границ должна соответствовать минимально или максимально допустимым размерам </w:t>
      </w:r>
      <w:proofErr w:type="spellStart"/>
      <w:r w:rsidRPr="009745F7">
        <w:rPr>
          <w:color w:val="000000"/>
          <w:sz w:val="28"/>
          <w:szCs w:val="28"/>
        </w:rPr>
        <w:t>машино-места</w:t>
      </w:r>
      <w:proofErr w:type="spellEnd"/>
      <w:r w:rsidRPr="009745F7">
        <w:rPr>
          <w:color w:val="000000"/>
          <w:sz w:val="28"/>
          <w:szCs w:val="28"/>
        </w:rPr>
        <w:t xml:space="preserve">, установленным приказом Минэкономразвития России от 07.12.2016г. №762 «Об установлении минимально и максимально допустимых размеров </w:t>
      </w:r>
      <w:proofErr w:type="spellStart"/>
      <w:r w:rsidRPr="009745F7">
        <w:rPr>
          <w:color w:val="000000"/>
          <w:sz w:val="28"/>
          <w:szCs w:val="28"/>
        </w:rPr>
        <w:t>машино-места</w:t>
      </w:r>
      <w:proofErr w:type="spellEnd"/>
      <w:r w:rsidRPr="009745F7">
        <w:rPr>
          <w:color w:val="000000"/>
          <w:sz w:val="28"/>
          <w:szCs w:val="28"/>
        </w:rPr>
        <w:t xml:space="preserve">». Так, минимальный размер </w:t>
      </w:r>
      <w:proofErr w:type="spellStart"/>
      <w:r w:rsidRPr="009745F7">
        <w:rPr>
          <w:color w:val="000000"/>
          <w:sz w:val="28"/>
          <w:szCs w:val="28"/>
        </w:rPr>
        <w:t>машино-места</w:t>
      </w:r>
      <w:proofErr w:type="spellEnd"/>
      <w:r w:rsidRPr="009745F7">
        <w:rPr>
          <w:color w:val="000000"/>
          <w:sz w:val="28"/>
          <w:szCs w:val="28"/>
        </w:rPr>
        <w:t xml:space="preserve"> должен составлять 5,3*2.5м, а максимальный - 6,2*3,6 м.</w:t>
      </w:r>
      <w:r w:rsidR="009D0508">
        <w:rPr>
          <w:color w:val="000000"/>
          <w:sz w:val="28"/>
          <w:szCs w:val="28"/>
        </w:rPr>
        <w:tab/>
      </w:r>
      <w:r w:rsidR="009D0508">
        <w:rPr>
          <w:color w:val="000000"/>
          <w:sz w:val="28"/>
          <w:szCs w:val="28"/>
        </w:rPr>
        <w:tab/>
      </w:r>
      <w:r w:rsidR="009E34D6">
        <w:rPr>
          <w:color w:val="000000"/>
          <w:sz w:val="28"/>
          <w:szCs w:val="28"/>
        </w:rPr>
        <w:tab/>
      </w:r>
      <w:r w:rsidRPr="009745F7">
        <w:rPr>
          <w:color w:val="000000"/>
          <w:sz w:val="28"/>
          <w:szCs w:val="28"/>
        </w:rPr>
        <w:t xml:space="preserve">Если на 1 января 2017 года права на объект, который отвечает признакам </w:t>
      </w:r>
      <w:proofErr w:type="spellStart"/>
      <w:r w:rsidRPr="009745F7">
        <w:rPr>
          <w:color w:val="000000"/>
          <w:sz w:val="28"/>
          <w:szCs w:val="28"/>
        </w:rPr>
        <w:t>машино-места</w:t>
      </w:r>
      <w:proofErr w:type="spellEnd"/>
      <w:r w:rsidRPr="009745F7">
        <w:rPr>
          <w:color w:val="000000"/>
          <w:sz w:val="28"/>
          <w:szCs w:val="28"/>
        </w:rPr>
        <w:t>, уже были зарегистрированы, переоформление не требуется.</w:t>
      </w:r>
      <w:bookmarkEnd w:id="0"/>
    </w:p>
    <w:sectPr w:rsidR="00C75E5C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203ECA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C5865"/>
    <w:rsid w:val="003E5E13"/>
    <w:rsid w:val="004309CA"/>
    <w:rsid w:val="00444C3F"/>
    <w:rsid w:val="00474A3B"/>
    <w:rsid w:val="00485EDB"/>
    <w:rsid w:val="004C63F5"/>
    <w:rsid w:val="004E2021"/>
    <w:rsid w:val="00500598"/>
    <w:rsid w:val="00594BCE"/>
    <w:rsid w:val="005F6AC4"/>
    <w:rsid w:val="0061427F"/>
    <w:rsid w:val="00623487"/>
    <w:rsid w:val="00753BBC"/>
    <w:rsid w:val="00765331"/>
    <w:rsid w:val="00776018"/>
    <w:rsid w:val="007C06B9"/>
    <w:rsid w:val="007E6622"/>
    <w:rsid w:val="00810735"/>
    <w:rsid w:val="008B767B"/>
    <w:rsid w:val="00920967"/>
    <w:rsid w:val="009441D8"/>
    <w:rsid w:val="00962DD1"/>
    <w:rsid w:val="00967C42"/>
    <w:rsid w:val="009745F7"/>
    <w:rsid w:val="00981029"/>
    <w:rsid w:val="0098142B"/>
    <w:rsid w:val="009A4BB7"/>
    <w:rsid w:val="009D0508"/>
    <w:rsid w:val="009D70EF"/>
    <w:rsid w:val="009E34D6"/>
    <w:rsid w:val="00A029BB"/>
    <w:rsid w:val="00A223FB"/>
    <w:rsid w:val="00A80B29"/>
    <w:rsid w:val="00AC0D22"/>
    <w:rsid w:val="00B258F8"/>
    <w:rsid w:val="00BD19F8"/>
    <w:rsid w:val="00BE6929"/>
    <w:rsid w:val="00C60A01"/>
    <w:rsid w:val="00C65F44"/>
    <w:rsid w:val="00C75E5C"/>
    <w:rsid w:val="00C942F2"/>
    <w:rsid w:val="00CE2A1C"/>
    <w:rsid w:val="00D40553"/>
    <w:rsid w:val="00E22CAD"/>
    <w:rsid w:val="00EE11C9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2018-02-26T13:33:00Z</dcterms:created>
  <dcterms:modified xsi:type="dcterms:W3CDTF">2018-04-03T07:20:00Z</dcterms:modified>
</cp:coreProperties>
</file>